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29"/>
        <w:rPr>
          <w:rFonts w:ascii="Times New Roman"/>
          <w:sz w:val="4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942821</wp:posOffset>
            </wp:positionH>
            <wp:positionV relativeFrom="paragraph">
              <wp:posOffset>-499604</wp:posOffset>
            </wp:positionV>
            <wp:extent cx="950831" cy="9238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831" cy="923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Northwest</w:t>
      </w:r>
      <w:r>
        <w:rPr>
          <w:spacing w:val="-7"/>
        </w:rPr>
        <w:t> </w:t>
      </w:r>
      <w:r>
        <w:rPr/>
        <w:t>Arctic</w:t>
      </w:r>
      <w:r>
        <w:rPr>
          <w:spacing w:val="-5"/>
        </w:rPr>
        <w:t> </w:t>
      </w:r>
      <w:r>
        <w:rPr>
          <w:spacing w:val="-2"/>
        </w:rPr>
        <w:t>Borough</w:t>
      </w:r>
    </w:p>
    <w:p>
      <w:pPr>
        <w:pStyle w:val="BodyText"/>
        <w:spacing w:before="5"/>
        <w:rPr>
          <w:rFonts w:ascii="Times New Roman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2105955</wp:posOffset>
                </wp:positionH>
                <wp:positionV relativeFrom="paragraph">
                  <wp:posOffset>62260</wp:posOffset>
                </wp:positionV>
                <wp:extent cx="38665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66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6515" h="0">
                              <a:moveTo>
                                <a:pt x="0" y="0"/>
                              </a:moveTo>
                              <a:lnTo>
                                <a:pt x="3866067" y="0"/>
                              </a:lnTo>
                            </a:path>
                          </a:pathLst>
                        </a:custGeom>
                        <a:ln w="63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23303pt;margin-top:4.902405pt;width:304.45pt;height:.1pt;mso-position-horizontal-relative:page;mso-position-vertical-relative:paragraph;z-index:-15728640;mso-wrap-distance-left:0;mso-wrap-distance-right:0" id="docshape1" coordorigin="3316,98" coordsize="6089,0" path="m3316,98l9405,98e" filled="false" stroked="true" strokeweight=".4995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60"/>
        <w:ind w:left="298" w:right="68" w:firstLine="0"/>
        <w:jc w:val="center"/>
        <w:rPr>
          <w:rFonts w:ascii="Calibri"/>
          <w:b/>
          <w:i/>
          <w:sz w:val="32"/>
        </w:rPr>
      </w:pPr>
      <w:r>
        <w:rPr>
          <w:rFonts w:ascii="Calibri"/>
          <w:b/>
          <w:i/>
          <w:sz w:val="32"/>
        </w:rPr>
        <w:t>2024</w:t>
      </w:r>
      <w:r>
        <w:rPr>
          <w:rFonts w:ascii="Calibri"/>
          <w:b/>
          <w:i/>
          <w:spacing w:val="26"/>
          <w:sz w:val="32"/>
        </w:rPr>
        <w:t> </w:t>
      </w:r>
      <w:r>
        <w:rPr>
          <w:rFonts w:ascii="Calibri"/>
          <w:b/>
          <w:i/>
          <w:sz w:val="32"/>
        </w:rPr>
        <w:t>SUBSISTENCE</w:t>
      </w:r>
      <w:r>
        <w:rPr>
          <w:rFonts w:ascii="Calibri"/>
          <w:b/>
          <w:i/>
          <w:spacing w:val="29"/>
          <w:sz w:val="32"/>
        </w:rPr>
        <w:t> </w:t>
      </w:r>
      <w:r>
        <w:rPr>
          <w:rFonts w:ascii="Calibri"/>
          <w:b/>
          <w:i/>
          <w:sz w:val="32"/>
        </w:rPr>
        <w:t>FISHING</w:t>
      </w:r>
      <w:r>
        <w:rPr>
          <w:rFonts w:ascii="Calibri"/>
          <w:b/>
          <w:i/>
          <w:spacing w:val="30"/>
          <w:sz w:val="32"/>
        </w:rPr>
        <w:t> </w:t>
      </w:r>
      <w:r>
        <w:rPr>
          <w:rFonts w:ascii="Calibri"/>
          <w:b/>
          <w:i/>
          <w:sz w:val="32"/>
        </w:rPr>
        <w:t>GRANT</w:t>
      </w:r>
      <w:r>
        <w:rPr>
          <w:rFonts w:ascii="Calibri"/>
          <w:b/>
          <w:i/>
          <w:spacing w:val="30"/>
          <w:sz w:val="32"/>
        </w:rPr>
        <w:t> </w:t>
      </w:r>
      <w:r>
        <w:rPr>
          <w:rFonts w:ascii="Calibri"/>
          <w:b/>
          <w:i/>
          <w:spacing w:val="-2"/>
          <w:sz w:val="32"/>
        </w:rPr>
        <w:t>APPLICATION</w:t>
      </w:r>
    </w:p>
    <w:p>
      <w:pPr>
        <w:spacing w:before="161"/>
        <w:ind w:left="323" w:right="540" w:firstLine="0"/>
        <w:jc w:val="both"/>
        <w:rPr>
          <w:i/>
          <w:sz w:val="24"/>
        </w:rPr>
      </w:pPr>
      <w:r>
        <w:rPr>
          <w:i/>
          <w:sz w:val="24"/>
        </w:rPr>
        <w:t>The Northwest Arctic Borough Subsistence Fishing Grant was created to support residents take part in</w:t>
      </w:r>
      <w:r>
        <w:rPr>
          <w:i/>
          <w:sz w:val="24"/>
        </w:rPr>
        <w:t> subsistence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fishing.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intended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encourage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engagement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which provides a commodity beneficial to the health and well-being of the community as a whole.</w:t>
      </w:r>
    </w:p>
    <w:p>
      <w:pPr>
        <w:pStyle w:val="BodyText"/>
        <w:rPr>
          <w:i/>
        </w:rPr>
      </w:pPr>
    </w:p>
    <w:p>
      <w:pPr>
        <w:spacing w:before="0"/>
        <w:ind w:left="322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Application period opens June 12, 2024 at 8 am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and ends June 16 2024 at 4:30 pm. Awards are granted</w:t>
      </w:r>
      <w:r>
        <w:rPr>
          <w:rFonts w:ascii="Calibri"/>
          <w:b/>
          <w:spacing w:val="-6"/>
          <w:sz w:val="26"/>
        </w:rPr>
        <w:t> </w:t>
      </w:r>
      <w:r>
        <w:rPr>
          <w:rFonts w:ascii="Calibri"/>
          <w:b/>
          <w:sz w:val="26"/>
        </w:rPr>
        <w:t>on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a</w:t>
      </w:r>
      <w:r>
        <w:rPr>
          <w:rFonts w:ascii="Calibri"/>
          <w:b/>
          <w:spacing w:val="-6"/>
          <w:sz w:val="26"/>
        </w:rPr>
        <w:t> </w:t>
      </w:r>
      <w:r>
        <w:rPr>
          <w:rFonts w:ascii="Calibri"/>
          <w:b/>
          <w:sz w:val="26"/>
        </w:rPr>
        <w:t>first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come,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first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served</w:t>
      </w:r>
      <w:r>
        <w:rPr>
          <w:rFonts w:ascii="Calibri"/>
          <w:b/>
          <w:spacing w:val="-6"/>
          <w:sz w:val="26"/>
        </w:rPr>
        <w:t> </w:t>
      </w:r>
      <w:r>
        <w:rPr>
          <w:rFonts w:ascii="Calibri"/>
          <w:b/>
          <w:sz w:val="26"/>
        </w:rPr>
        <w:t>basis.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Applications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will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only</w:t>
      </w:r>
      <w:r>
        <w:rPr>
          <w:rFonts w:ascii="Calibri"/>
          <w:b/>
          <w:spacing w:val="-6"/>
          <w:sz w:val="26"/>
        </w:rPr>
        <w:t> </w:t>
      </w:r>
      <w:r>
        <w:rPr>
          <w:rFonts w:ascii="Calibri"/>
          <w:b/>
          <w:sz w:val="26"/>
        </w:rPr>
        <w:t>be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accepted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during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application period.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Early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applications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must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be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resubmitted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during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application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period.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Late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applications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will not be accepted.</w:t>
      </w:r>
    </w:p>
    <w:p>
      <w:pPr>
        <w:pStyle w:val="Heading1"/>
        <w:spacing w:before="280"/>
        <w:ind w:left="323"/>
        <w:rPr>
          <w:rFonts w:ascii="Calibri"/>
        </w:rPr>
      </w:pPr>
      <w:r>
        <w:rPr>
          <w:rFonts w:ascii="Calibri"/>
          <w:spacing w:val="-2"/>
        </w:rPr>
        <w:t>RULES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40" w:lineRule="auto" w:before="137" w:after="0"/>
        <w:ind w:left="807" w:right="0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grant is limited to</w:t>
      </w:r>
      <w:r>
        <w:rPr>
          <w:spacing w:val="-3"/>
          <w:sz w:val="24"/>
        </w:rPr>
        <w:t> </w:t>
      </w:r>
      <w:r>
        <w:rPr>
          <w:sz w:val="24"/>
        </w:rPr>
        <w:t>one application 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household.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40" w:lineRule="auto" w:before="22" w:after="0"/>
        <w:ind w:left="807" w:right="0" w:hanging="360"/>
        <w:jc w:val="left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household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4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years.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40" w:lineRule="auto" w:before="23" w:after="0"/>
        <w:ind w:left="807" w:right="0" w:hanging="360"/>
        <w:jc w:val="left"/>
        <w:rPr>
          <w:sz w:val="24"/>
        </w:rPr>
      </w:pPr>
      <w:r>
        <w:rPr>
          <w:sz w:val="24"/>
        </w:rPr>
        <w:t>Applicants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older.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40" w:lineRule="auto" w:before="22" w:after="0"/>
        <w:ind w:left="807" w:right="0" w:hanging="360"/>
        <w:jc w:val="left"/>
        <w:rPr>
          <w:b/>
          <w:sz w:val="24"/>
        </w:rPr>
      </w:pPr>
      <w:r>
        <w:rPr>
          <w:sz w:val="24"/>
        </w:rPr>
        <w:t>Incomplete</w:t>
      </w:r>
      <w:r>
        <w:rPr>
          <w:spacing w:val="-1"/>
          <w:sz w:val="24"/>
        </w:rPr>
        <w:t> </w:t>
      </w:r>
      <w:r>
        <w:rPr>
          <w:sz w:val="24"/>
        </w:rPr>
        <w:t>applications 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accepted.</w:t>
      </w:r>
      <w:r>
        <w:rPr>
          <w:spacing w:val="1"/>
          <w:sz w:val="24"/>
        </w:rPr>
        <w:t> </w:t>
      </w:r>
      <w:r>
        <w:rPr>
          <w:b/>
          <w:sz w:val="24"/>
        </w:rPr>
        <w:t>*SEE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REQUIREMENTS*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40" w:lineRule="auto" w:before="0" w:after="0"/>
        <w:ind w:left="807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subsistence</w:t>
      </w:r>
      <w:r>
        <w:rPr>
          <w:spacing w:val="-2"/>
          <w:sz w:val="24"/>
        </w:rPr>
        <w:t> </w:t>
      </w:r>
      <w:r>
        <w:rPr>
          <w:sz w:val="24"/>
        </w:rPr>
        <w:t>net,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fish,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salmon.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56" w:lineRule="auto" w:before="23" w:after="0"/>
        <w:ind w:left="807" w:right="109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resale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subsistence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-2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grant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b/>
          <w:sz w:val="24"/>
        </w:rPr>
        <w:t>absolutely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prohibited</w:t>
      </w:r>
      <w:r>
        <w:rPr>
          <w:sz w:val="24"/>
        </w:rPr>
        <w:t>. This includes “squares” or raffles.</w:t>
      </w:r>
    </w:p>
    <w:p>
      <w:pPr>
        <w:pStyle w:val="Heading1"/>
        <w:spacing w:before="201"/>
        <w:ind w:left="166"/>
        <w:rPr>
          <w:rFonts w:ascii="Calibri"/>
        </w:rPr>
      </w:pPr>
      <w:r>
        <w:rPr>
          <w:rFonts w:ascii="Calibri"/>
          <w:spacing w:val="-2"/>
        </w:rPr>
        <w:t>REQUIREMENTS</w:t>
      </w:r>
    </w:p>
    <w:p>
      <w:pPr>
        <w:pStyle w:val="BodyText"/>
        <w:spacing w:line="259" w:lineRule="auto" w:before="98"/>
        <w:ind w:left="722" w:right="460" w:hanging="360"/>
      </w:pPr>
      <w:r>
        <w:rPr/>
        <w:t>▢</w:t>
      </w:r>
      <w:r>
        <w:rPr>
          <w:spacing w:val="80"/>
        </w:rPr>
        <w:t> </w:t>
      </w:r>
      <w:r>
        <w:rPr/>
        <w:t>Proof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Northwest</w:t>
      </w:r>
      <w:r>
        <w:rPr>
          <w:spacing w:val="-1"/>
        </w:rPr>
        <w:t> </w:t>
      </w:r>
      <w:r>
        <w:rPr/>
        <w:t>Arctic</w:t>
      </w:r>
      <w:r>
        <w:rPr>
          <w:spacing w:val="-2"/>
        </w:rPr>
        <w:t> </w:t>
      </w:r>
      <w:r>
        <w:rPr/>
        <w:t>Borough</w:t>
      </w:r>
      <w:r>
        <w:rPr>
          <w:spacing w:val="-2"/>
        </w:rPr>
        <w:t> </w:t>
      </w:r>
      <w:r>
        <w:rPr/>
        <w:t>residency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required. A</w:t>
      </w:r>
      <w:r>
        <w:rPr>
          <w:spacing w:val="-2"/>
        </w:rPr>
        <w:t> </w:t>
      </w:r>
      <w:r>
        <w:rPr/>
        <w:t>copy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utility</w:t>
      </w:r>
      <w:r>
        <w:rPr>
          <w:spacing w:val="-2"/>
        </w:rPr>
        <w:t> </w:t>
      </w:r>
      <w:r>
        <w:rPr/>
        <w:t>bill, State</w:t>
      </w:r>
      <w:r>
        <w:rPr>
          <w:spacing w:val="-1"/>
        </w:rPr>
        <w:t> </w:t>
      </w:r>
      <w:r>
        <w:rPr/>
        <w:t>ID, or Voter Registration are acceptable.</w:t>
      </w:r>
    </w:p>
    <w:p>
      <w:pPr>
        <w:pStyle w:val="BodyText"/>
        <w:spacing w:line="259" w:lineRule="auto" w:before="2"/>
        <w:ind w:left="722" w:hanging="360"/>
      </w:pPr>
      <w:r>
        <w:rPr/>
        <w:t>▢</w:t>
      </w:r>
      <w:r>
        <w:rPr>
          <w:spacing w:val="80"/>
        </w:rPr>
        <w:t> </w:t>
      </w:r>
      <w:r>
        <w:rPr/>
        <w:t>A</w:t>
      </w:r>
      <w:r>
        <w:rPr>
          <w:spacing w:val="-1"/>
        </w:rPr>
        <w:t> </w:t>
      </w:r>
      <w:r>
        <w:rPr/>
        <w:t>complete application,</w:t>
      </w:r>
      <w:r>
        <w:rPr>
          <w:spacing w:val="-2"/>
        </w:rPr>
        <w:t> </w:t>
      </w:r>
      <w:r>
        <w:rPr/>
        <w:t>submitted within the</w:t>
      </w:r>
      <w:r>
        <w:rPr>
          <w:spacing w:val="-2"/>
        </w:rPr>
        <w:t> </w:t>
      </w:r>
      <w:r>
        <w:rPr/>
        <w:t>application period,</w:t>
      </w:r>
      <w:r>
        <w:rPr>
          <w:spacing w:val="-2"/>
        </w:rPr>
        <w:t> </w:t>
      </w:r>
      <w:r>
        <w:rPr/>
        <w:t>in 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acceptable methods </w:t>
      </w:r>
      <w:r>
        <w:rPr>
          <w:spacing w:val="-2"/>
        </w:rPr>
        <w:t>below.</w:t>
      </w:r>
    </w:p>
    <w:p>
      <w:pPr>
        <w:pStyle w:val="BodyText"/>
        <w:spacing w:before="67"/>
      </w:pPr>
    </w:p>
    <w:p>
      <w:pPr>
        <w:pStyle w:val="Heading1"/>
      </w:pPr>
      <w:r>
        <w:rPr/>
        <w:t>I</w:t>
      </w:r>
      <w:r>
        <w:rPr>
          <w:spacing w:val="-4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rules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2"/>
        </w:rPr>
        <w:t>grant: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438912</wp:posOffset>
                </wp:positionH>
                <wp:positionV relativeFrom="paragraph">
                  <wp:posOffset>266008</wp:posOffset>
                </wp:positionV>
                <wp:extent cx="6894830" cy="184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20.945545pt;width:542.88pt;height:1.4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619" w:val="left" w:leader="none"/>
        </w:tabs>
        <w:spacing w:before="0"/>
        <w:ind w:left="140" w:right="0" w:firstLine="0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Signature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>Date</w:t>
      </w:r>
    </w:p>
    <w:p>
      <w:pPr>
        <w:pStyle w:val="BodyText"/>
        <w:tabs>
          <w:tab w:pos="7229" w:val="left" w:leader="none"/>
          <w:tab w:pos="7706" w:val="left" w:leader="none"/>
          <w:tab w:pos="10920" w:val="left" w:leader="none"/>
        </w:tabs>
        <w:spacing w:before="280"/>
        <w:ind w:left="140"/>
      </w:pPr>
      <w:r>
        <w:rPr>
          <w:spacing w:val="-4"/>
        </w:rPr>
        <w:t>Name</w:t>
      </w:r>
      <w:r>
        <w:rPr>
          <w:u w:val="single"/>
        </w:rPr>
        <w:tab/>
      </w:r>
      <w:r>
        <w:rPr>
          <w:u w:val="none"/>
        </w:rPr>
        <w:tab/>
        <w:t>Birth Date: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3804" w:val="left" w:leader="none"/>
          <w:tab w:pos="6951" w:val="left" w:leader="none"/>
          <w:tab w:pos="7278" w:val="left" w:leader="none"/>
          <w:tab w:pos="8788" w:val="left" w:leader="none"/>
          <w:tab w:pos="10875" w:val="left" w:leader="none"/>
          <w:tab w:pos="10924" w:val="left" w:leader="none"/>
        </w:tabs>
        <w:spacing w:line="480" w:lineRule="auto"/>
        <w:ind w:left="140" w:right="173"/>
      </w:pPr>
      <w:r>
        <w:rPr/>
        <w:t>E-mail: </w:t>
      </w:r>
      <w:r>
        <w:rPr>
          <w:u w:val="single"/>
        </w:rPr>
        <w:tab/>
        <w:tab/>
        <w:tab/>
      </w:r>
      <w:r>
        <w:rPr>
          <w:u w:val="none"/>
        </w:rPr>
        <w:t> Phone #: </w:t>
      </w:r>
      <w:r>
        <w:rPr>
          <w:u w:val="single"/>
        </w:rPr>
        <w:tab/>
        <w:tab/>
        <w:tab/>
      </w:r>
      <w:r>
        <w:rPr>
          <w:u w:val="none"/>
        </w:rPr>
        <w:t> Address: </w:t>
      </w:r>
      <w:r>
        <w:rPr>
          <w:u w:val="single"/>
        </w:rPr>
        <w:tab/>
      </w:r>
      <w:r>
        <w:rPr>
          <w:u w:val="none"/>
        </w:rPr>
        <w:t>City: </w:t>
      </w:r>
      <w:r>
        <w:rPr>
          <w:u w:val="single"/>
        </w:rPr>
        <w:tab/>
      </w:r>
      <w:r>
        <w:rPr>
          <w:u w:val="none"/>
        </w:rPr>
        <w:t>State: </w:t>
      </w:r>
      <w:r>
        <w:rPr>
          <w:u w:val="single"/>
        </w:rPr>
        <w:tab/>
      </w:r>
      <w:r>
        <w:rPr>
          <w:u w:val="none"/>
        </w:rPr>
        <w:t>Zip: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Heading1"/>
        <w:spacing w:line="276" w:lineRule="auto" w:before="1"/>
        <w:ind w:left="140"/>
      </w:pPr>
      <w:r>
        <w:rPr/>
        <w:t>Email completed applications and attachments to: </w:t>
      </w:r>
      <w:hyperlink r:id="rId6">
        <w:r>
          <w:rPr>
            <w:b w:val="0"/>
            <w:color w:val="001F5F"/>
            <w:u w:val="single" w:color="001F5F"/>
          </w:rPr>
          <w:t>hsheldon@nwabor.org</w:t>
        </w:r>
        <w:r>
          <w:rPr>
            <w:u w:val="none"/>
          </w:rPr>
          <w:t>,</w:t>
        </w:r>
      </w:hyperlink>
      <w:r>
        <w:rPr>
          <w:spacing w:val="-1"/>
          <w:u w:val="none"/>
        </w:rPr>
        <w:t> </w:t>
      </w:r>
      <w:r>
        <w:rPr>
          <w:u w:val="none"/>
        </w:rPr>
        <w:t>return</w:t>
      </w:r>
      <w:r>
        <w:rPr>
          <w:spacing w:val="-1"/>
          <w:u w:val="none"/>
        </w:rPr>
        <w:t> </w:t>
      </w:r>
      <w:r>
        <w:rPr>
          <w:u w:val="none"/>
        </w:rPr>
        <w:t>to the</w:t>
      </w:r>
      <w:r>
        <w:rPr>
          <w:spacing w:val="-1"/>
          <w:u w:val="none"/>
        </w:rPr>
        <w:t> </w:t>
      </w:r>
      <w:r>
        <w:rPr>
          <w:u w:val="none"/>
        </w:rPr>
        <w:t>Borough office at 163 Lagoon Street Kotzebue, or fax to NWAB (907) 442-2930.</w:t>
      </w:r>
    </w:p>
    <w:p>
      <w:pPr>
        <w:spacing w:before="6"/>
        <w:ind w:left="1085" w:right="460" w:firstLine="6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Ambler </w:t>
      </w:r>
      <w:r>
        <w:rPr>
          <w:rFonts w:ascii="Times New Roman" w:hAnsi="Times New Roman"/>
          <w:color w:val="1F4E79"/>
          <w:sz w:val="20"/>
        </w:rPr>
        <w:t>Ivisaappaat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Buckland </w:t>
      </w:r>
      <w:r>
        <w:rPr>
          <w:rFonts w:ascii="Times New Roman" w:hAnsi="Times New Roman"/>
          <w:color w:val="1F4E79"/>
          <w:sz w:val="20"/>
        </w:rPr>
        <w:t>Nunatchiaq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Deering </w:t>
      </w:r>
      <w:r>
        <w:rPr>
          <w:rFonts w:ascii="Times New Roman" w:hAnsi="Times New Roman"/>
          <w:color w:val="1F4E79"/>
          <w:sz w:val="20"/>
        </w:rPr>
        <w:t>Ipnatchiaq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Kiana </w:t>
      </w:r>
      <w:r>
        <w:rPr>
          <w:rFonts w:ascii="Times New Roman" w:hAnsi="Times New Roman"/>
          <w:color w:val="1F4E79"/>
          <w:sz w:val="20"/>
        </w:rPr>
        <w:t>Katyaak</w:t>
      </w:r>
      <w:r>
        <w:rPr>
          <w:rFonts w:ascii="Times New Roman" w:hAnsi="Times New Roman"/>
          <w:sz w:val="20"/>
        </w:rPr>
        <w:t>, Kivalina </w:t>
      </w:r>
      <w:r>
        <w:rPr>
          <w:rFonts w:ascii="Times New Roman" w:hAnsi="Times New Roman"/>
          <w:color w:val="1F4E79"/>
          <w:sz w:val="20"/>
        </w:rPr>
        <w:t>Kivaliñiq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Kobuk </w:t>
      </w:r>
      <w:r>
        <w:rPr>
          <w:rFonts w:ascii="Times New Roman" w:hAnsi="Times New Roman"/>
          <w:color w:val="1F4E79"/>
          <w:sz w:val="20"/>
        </w:rPr>
        <w:t>Laugviik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Kotzebue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Qikiqtaġruk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Noatak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Nautaaq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80"/>
          <w:sz w:val="20"/>
        </w:rPr>
        <w:t> </w:t>
      </w:r>
      <w:r>
        <w:rPr>
          <w:rFonts w:ascii="Times New Roman" w:hAnsi="Times New Roman"/>
          <w:sz w:val="20"/>
        </w:rPr>
        <w:t>Noorvik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Nuurvik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Selawik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Akuliġaq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Shungnak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Isiŋnaq</w:t>
      </w:r>
    </w:p>
    <w:sectPr>
      <w:type w:val="continuous"/>
      <w:pgSz w:w="12240" w:h="15840"/>
      <w:pgMar w:top="14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0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98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07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erlich@nwabor.org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Erlich</dc:creator>
  <dc:description/>
  <dcterms:created xsi:type="dcterms:W3CDTF">2024-06-10T17:32:17Z</dcterms:created>
  <dcterms:modified xsi:type="dcterms:W3CDTF">2024-06-10T17:32:17Z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/>
  </property>
</Properties>
</file>